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8C" w:rsidRDefault="002F2D8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F2D8C" w:rsidRDefault="002F2D8C">
      <w:pPr>
        <w:pStyle w:val="ConsPlusNormal"/>
        <w:jc w:val="both"/>
        <w:outlineLvl w:val="0"/>
      </w:pPr>
    </w:p>
    <w:p w:rsidR="002F2D8C" w:rsidRDefault="002F2D8C">
      <w:pPr>
        <w:pStyle w:val="ConsPlusTitle"/>
        <w:jc w:val="center"/>
      </w:pPr>
      <w:r>
        <w:t>МИНИСТЕРСТВО ФИНАНСОВ РОССИЙСКОЙ ФЕДЕРАЦИИ</w:t>
      </w:r>
    </w:p>
    <w:p w:rsidR="002F2D8C" w:rsidRDefault="002F2D8C">
      <w:pPr>
        <w:pStyle w:val="ConsPlusTitle"/>
        <w:jc w:val="center"/>
      </w:pPr>
    </w:p>
    <w:p w:rsidR="002F2D8C" w:rsidRDefault="002F2D8C">
      <w:pPr>
        <w:pStyle w:val="ConsPlusTitle"/>
        <w:jc w:val="center"/>
      </w:pPr>
      <w:r>
        <w:t>ИНФОРМАЦИОННОЕ ПИСЬМО</w:t>
      </w:r>
    </w:p>
    <w:p w:rsidR="002F2D8C" w:rsidRDefault="002F2D8C">
      <w:pPr>
        <w:pStyle w:val="ConsPlusTitle"/>
        <w:jc w:val="center"/>
      </w:pPr>
      <w:r>
        <w:t>от 12 июля 2022 г. N 24-01-07/66840</w:t>
      </w:r>
    </w:p>
    <w:p w:rsidR="002F2D8C" w:rsidRDefault="002F2D8C">
      <w:pPr>
        <w:pStyle w:val="ConsPlusTitle"/>
        <w:jc w:val="center"/>
      </w:pPr>
    </w:p>
    <w:p w:rsidR="002F2D8C" w:rsidRDefault="002F2D8C">
      <w:pPr>
        <w:pStyle w:val="ConsPlusTitle"/>
        <w:jc w:val="center"/>
      </w:pPr>
      <w:r>
        <w:t>ОБ ИЗМЕНЕНИИ СУЩЕСТВЕННЫХ УСЛОВИЙ КОНТРАКТОВ В 2022 ГОДУ</w:t>
      </w:r>
    </w:p>
    <w:p w:rsidR="002F2D8C" w:rsidRDefault="002F2D8C">
      <w:pPr>
        <w:pStyle w:val="ConsPlusNormal"/>
        <w:jc w:val="center"/>
      </w:pPr>
    </w:p>
    <w:p w:rsidR="002F2D8C" w:rsidRDefault="002F2D8C">
      <w:pPr>
        <w:pStyle w:val="ConsPlusNormal"/>
        <w:ind w:firstLine="540"/>
        <w:jc w:val="both"/>
      </w:pPr>
      <w:r>
        <w:t xml:space="preserve">В связи с поступающими вопросами о применении положений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нужд",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16 апреля 2022 г. N 680 "Об установлении порядка и случаев изменения существенных </w:t>
      </w:r>
      <w:proofErr w:type="gramStart"/>
      <w:r>
        <w:t>условий</w:t>
      </w:r>
      <w:proofErr w:type="gramEnd"/>
      <w:r>
        <w:t xml:space="preserve"> государственных и муниципальных контрактов, предметом которых является выполнение работ </w:t>
      </w:r>
      <w:proofErr w:type="gramStart"/>
      <w:r>
        <w:t xml:space="preserve">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наследия" (далее соответственно - Закон N 44-ФЗ, Постановление N 680) Департамент бюджетной политики в сфере контрактной системы Минфина России, руководствуясь </w:t>
      </w:r>
      <w:hyperlink r:id="rId8">
        <w:r>
          <w:rPr>
            <w:color w:val="0000FF"/>
          </w:rPr>
          <w:t>пунктом 4.6.1</w:t>
        </w:r>
      </w:hyperlink>
      <w:r>
        <w:t xml:space="preserve"> Положения о Департаменте бюджетной политики в сфере контрактной системы Министерства финансов Российской Федерации (далее - Департамент), утвержденного приказом Минфина России от 29 мая 2017 г</w:t>
      </w:r>
      <w:proofErr w:type="gramEnd"/>
      <w:r>
        <w:t>. N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</w:p>
    <w:p w:rsidR="002F2D8C" w:rsidRDefault="002F2D8C">
      <w:pPr>
        <w:pStyle w:val="ConsPlusNormal"/>
        <w:spacing w:before="200"/>
        <w:ind w:firstLine="540"/>
        <w:jc w:val="both"/>
      </w:pPr>
      <w:proofErr w:type="gramStart"/>
      <w:r>
        <w:t xml:space="preserve">Положения </w:t>
      </w:r>
      <w:hyperlink r:id="rId9">
        <w:r>
          <w:rPr>
            <w:color w:val="0000FF"/>
          </w:rPr>
          <w:t>пункта 11 части 1 статьи 18</w:t>
        </w:r>
      </w:hyperlink>
      <w:r>
        <w:t xml:space="preserve"> Федерального закона от 8 марта 2022 г. N 46-ФЗ "О внесении изменений в отдельные законодательные акты Российской Федерации" и изданного в его реализацию </w:t>
      </w:r>
      <w:hyperlink r:id="rId10">
        <w:r>
          <w:rPr>
            <w:color w:val="0000FF"/>
          </w:rPr>
          <w:t>Постановления</w:t>
        </w:r>
      </w:hyperlink>
      <w:r>
        <w:t xml:space="preserve"> N 680 касаются вопросов изменения существенных условий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</w:t>
      </w:r>
      <w:proofErr w:type="gramEnd"/>
      <w:r>
        <w:t xml:space="preserve"> объектов культурного наследия.</w:t>
      </w:r>
    </w:p>
    <w:p w:rsidR="002F2D8C" w:rsidRDefault="002F2D8C">
      <w:pPr>
        <w:pStyle w:val="ConsPlusNormal"/>
        <w:spacing w:before="200"/>
        <w:ind w:firstLine="540"/>
        <w:jc w:val="both"/>
      </w:pPr>
      <w:r>
        <w:t xml:space="preserve">Следовательно, на основании </w:t>
      </w:r>
      <w:hyperlink r:id="rId11">
        <w:r>
          <w:rPr>
            <w:color w:val="0000FF"/>
          </w:rPr>
          <w:t>Постановления</w:t>
        </w:r>
      </w:hyperlink>
      <w:r>
        <w:t xml:space="preserve"> N 680, изданного в реализацию указанного </w:t>
      </w:r>
      <w:hyperlink r:id="rId12">
        <w:r>
          <w:rPr>
            <w:color w:val="0000FF"/>
          </w:rPr>
          <w:t>пункта 11</w:t>
        </w:r>
      </w:hyperlink>
      <w:r>
        <w:t xml:space="preserve">, не могут быть изменены существенные условия заключенных в соответствии с </w:t>
      </w:r>
      <w:hyperlink r:id="rId13">
        <w:r>
          <w:rPr>
            <w:color w:val="0000FF"/>
          </w:rPr>
          <w:t>Законом</w:t>
        </w:r>
      </w:hyperlink>
      <w:r>
        <w:t xml:space="preserve"> N 44-ФЗ контрактов, не являющихся государственными и муниципальными контрактами (то есть заключенных заказчиками, не являющимися государственными и муниципальными заказчиками).</w:t>
      </w:r>
    </w:p>
    <w:p w:rsidR="002F2D8C" w:rsidRDefault="002F2D8C">
      <w:pPr>
        <w:pStyle w:val="ConsPlusNormal"/>
        <w:spacing w:before="200"/>
        <w:ind w:firstLine="540"/>
        <w:jc w:val="both"/>
      </w:pPr>
      <w:r>
        <w:t xml:space="preserve">Следует отметить, что в соответствии с положениями </w:t>
      </w:r>
      <w:hyperlink r:id="rId14">
        <w:r>
          <w:rPr>
            <w:color w:val="0000FF"/>
          </w:rPr>
          <w:t>части 65.1 статьи 112</w:t>
        </w:r>
      </w:hyperlink>
      <w:r>
        <w:t xml:space="preserve"> Закона N 44-ФЗ допускается изменение по соглашению сторон существенных условий любого контракта, заключенного до 1 января 2023 года, если при его исполнении возникли независящие от сторон контракта обстоятельства, влекущие невозможность его исполнения.</w:t>
      </w:r>
    </w:p>
    <w:p w:rsidR="002F2D8C" w:rsidRDefault="002F2D8C">
      <w:pPr>
        <w:pStyle w:val="ConsPlusNormal"/>
        <w:spacing w:before="200"/>
        <w:ind w:firstLine="540"/>
        <w:jc w:val="both"/>
      </w:pPr>
      <w:r>
        <w:t xml:space="preserve">В этой связи в отношении контрактов, существенные условия которых не могут быть изменены в соответствии с </w:t>
      </w:r>
      <w:hyperlink r:id="rId15">
        <w:r>
          <w:rPr>
            <w:color w:val="0000FF"/>
          </w:rPr>
          <w:t>Постановлением</w:t>
        </w:r>
      </w:hyperlink>
      <w:r>
        <w:t xml:space="preserve"> N 680 в связи с тем, что они не являются государственными и муниципальными контрактами, может быть рассмотрен вопрос об изменении их существенных условий на основании положений </w:t>
      </w:r>
      <w:hyperlink r:id="rId16">
        <w:r>
          <w:rPr>
            <w:color w:val="0000FF"/>
          </w:rPr>
          <w:t>части 65.1 статьи 112</w:t>
        </w:r>
      </w:hyperlink>
      <w:r>
        <w:t xml:space="preserve"> Закона N 44-ФЗ.</w:t>
      </w:r>
    </w:p>
    <w:p w:rsidR="002F2D8C" w:rsidRDefault="002F2D8C">
      <w:pPr>
        <w:pStyle w:val="ConsPlusNormal"/>
        <w:spacing w:before="200"/>
        <w:ind w:firstLine="540"/>
        <w:jc w:val="both"/>
      </w:pPr>
      <w:r>
        <w:t xml:space="preserve">В частности, существенные условия контракта, заключенного для обеспечения нужд субъекта Российской Федерации, могут быть изменены в соответствии с положениями </w:t>
      </w:r>
      <w:hyperlink r:id="rId17">
        <w:r>
          <w:rPr>
            <w:color w:val="0000FF"/>
          </w:rPr>
          <w:t>части 65.1 статьи 112</w:t>
        </w:r>
      </w:hyperlink>
      <w:r>
        <w:t xml:space="preserve"> Закона N 44-ФЗ на основании решения высшего исполнительного органа соответствующего субъекта Российской Федерации.</w:t>
      </w:r>
    </w:p>
    <w:p w:rsidR="002F2D8C" w:rsidRDefault="002F2D8C">
      <w:pPr>
        <w:pStyle w:val="ConsPlusNormal"/>
        <w:spacing w:before="200"/>
        <w:ind w:firstLine="540"/>
        <w:jc w:val="both"/>
      </w:pPr>
      <w:r>
        <w:t xml:space="preserve">Принятие решений и издание актов высшим исполнительным органом субъекта Российской Федерации осуществляется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2F2D8C" w:rsidRDefault="002F2D8C">
      <w:pPr>
        <w:pStyle w:val="ConsPlusNormal"/>
        <w:spacing w:before="200"/>
        <w:ind w:firstLine="540"/>
        <w:jc w:val="both"/>
      </w:pPr>
      <w:proofErr w:type="gramStart"/>
      <w:r>
        <w:t xml:space="preserve">Учитывая, что положениями </w:t>
      </w:r>
      <w:hyperlink r:id="rId19">
        <w:r>
          <w:rPr>
            <w:color w:val="0000FF"/>
          </w:rPr>
          <w:t>Закона</w:t>
        </w:r>
      </w:hyperlink>
      <w:r>
        <w:t xml:space="preserve"> N 44-ФЗ не ограничивается возможность высших исполнительных органов субъектов Российской Федерации предусмотреть в решении, указанном в </w:t>
      </w:r>
      <w:hyperlink r:id="rId20">
        <w:r>
          <w:rPr>
            <w:color w:val="0000FF"/>
          </w:rPr>
          <w:t>части 65.1 статьи 112</w:t>
        </w:r>
      </w:hyperlink>
      <w:r>
        <w:t xml:space="preserve"> Закона N 44-ФЗ, условия его применения, в том числе предусматривающие необходимость выполнения сторонами контракта определенных действий, при выполнении которых допускается изменение существенных условий контракта, у высших исполнительных органов субъектов Российской Федерации также имеется возможность предусмотреть условия</w:t>
      </w:r>
      <w:proofErr w:type="gramEnd"/>
      <w:r>
        <w:t xml:space="preserve"> применения такого решения, аналогичные соответствующим положениям (основанные на </w:t>
      </w:r>
      <w:r>
        <w:lastRenderedPageBreak/>
        <w:t xml:space="preserve">соответствующих положениях) </w:t>
      </w:r>
      <w:hyperlink r:id="rId21">
        <w:r>
          <w:rPr>
            <w:color w:val="0000FF"/>
          </w:rPr>
          <w:t>Постановления</w:t>
        </w:r>
      </w:hyperlink>
      <w:r>
        <w:t xml:space="preserve"> N 680.</w:t>
      </w:r>
    </w:p>
    <w:p w:rsidR="002F2D8C" w:rsidRDefault="002F2D8C">
      <w:pPr>
        <w:pStyle w:val="ConsPlusNormal"/>
        <w:spacing w:before="200"/>
        <w:ind w:firstLine="540"/>
        <w:jc w:val="both"/>
      </w:pPr>
      <w:r>
        <w:t xml:space="preserve">Аналогичный подход может быть применен при принятии местной администрацией решения, предусмотренного </w:t>
      </w:r>
      <w:hyperlink r:id="rId22">
        <w:r>
          <w:rPr>
            <w:color w:val="0000FF"/>
          </w:rPr>
          <w:t>частью 65.1 статьи 112</w:t>
        </w:r>
      </w:hyperlink>
      <w:r>
        <w:t xml:space="preserve"> Закона N 44-ФЗ, в отношении контрактов, заключенных для обеспечения муниципальных нужд.</w:t>
      </w:r>
    </w:p>
    <w:p w:rsidR="002F2D8C" w:rsidRDefault="002F2D8C">
      <w:pPr>
        <w:pStyle w:val="ConsPlusNormal"/>
        <w:spacing w:before="200"/>
        <w:ind w:firstLine="540"/>
        <w:jc w:val="both"/>
      </w:pPr>
      <w:r>
        <w:t>Настоящее письмо не является правовым актом и носит информационный характер.</w:t>
      </w:r>
    </w:p>
    <w:p w:rsidR="002F2D8C" w:rsidRDefault="002F2D8C">
      <w:pPr>
        <w:pStyle w:val="ConsPlusNormal"/>
        <w:ind w:firstLine="540"/>
        <w:jc w:val="both"/>
      </w:pPr>
    </w:p>
    <w:p w:rsidR="002F2D8C" w:rsidRDefault="002F2D8C">
      <w:pPr>
        <w:pStyle w:val="ConsPlusNormal"/>
        <w:jc w:val="right"/>
      </w:pPr>
      <w:r>
        <w:t>Директор Департамента</w:t>
      </w:r>
    </w:p>
    <w:p w:rsidR="002F2D8C" w:rsidRDefault="002F2D8C">
      <w:pPr>
        <w:pStyle w:val="ConsPlusNormal"/>
        <w:jc w:val="right"/>
      </w:pPr>
      <w:r>
        <w:t>Т.П.ДЕМИДОВА</w:t>
      </w:r>
    </w:p>
    <w:p w:rsidR="002F2D8C" w:rsidRDefault="002F2D8C">
      <w:pPr>
        <w:pStyle w:val="ConsPlusNormal"/>
        <w:jc w:val="both"/>
      </w:pPr>
    </w:p>
    <w:p w:rsidR="002F2D8C" w:rsidRDefault="002F2D8C">
      <w:pPr>
        <w:pStyle w:val="ConsPlusNormal"/>
        <w:jc w:val="both"/>
      </w:pPr>
    </w:p>
    <w:p w:rsidR="002F2D8C" w:rsidRDefault="002F2D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3D6B" w:rsidRDefault="00253D6B">
      <w:bookmarkStart w:id="0" w:name="_GoBack"/>
      <w:bookmarkEnd w:id="0"/>
    </w:p>
    <w:sectPr w:rsidR="00253D6B" w:rsidSect="007F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8C"/>
    <w:rsid w:val="00253D6B"/>
    <w:rsid w:val="002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D8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F2D8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F2D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D8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F2D8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F2D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C19AD19781DEAF4C0C2E6F71C0737883532DE02DA8DEFC52810E0BD04500F816D71D745114FDAD96EF7B17922603CF4C3F73EFA4481E2FbE70M" TargetMode="External"/><Relationship Id="rId13" Type="http://schemas.openxmlformats.org/officeDocument/2006/relationships/hyperlink" Target="consultantplus://offline/ref=1EC19AD19781DEAF4C0C277676C0737881582DE52BAEDEFC52810E0BD04500F804D745785315E3AF98FA2D46D4b771M" TargetMode="External"/><Relationship Id="rId18" Type="http://schemas.openxmlformats.org/officeDocument/2006/relationships/hyperlink" Target="consultantplus://offline/ref=1EC19AD19781DEAF4C0C277676C07378815A29E42AA3DEFC52810E0BD04500F804D745785315E3AF98FA2D46D4b771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EC19AD19781DEAF4C0C277676C07378815B28E02CAFDEFC52810E0BD04500F804D745785315E3AF98FA2D46D4b771M" TargetMode="External"/><Relationship Id="rId7" Type="http://schemas.openxmlformats.org/officeDocument/2006/relationships/hyperlink" Target="consultantplus://offline/ref=1EC19AD19781DEAF4C0C277676C07378815B28E02CAFDEFC52810E0BD04500F804D745785315E3AF98FA2D46D4b771M" TargetMode="External"/><Relationship Id="rId12" Type="http://schemas.openxmlformats.org/officeDocument/2006/relationships/hyperlink" Target="consultantplus://offline/ref=1EC19AD19781DEAF4C0C277676C0737881582FE021A8DEFC52810E0BD04500F816D71D745114FCAC98EF7B17922603CF4C3F73EFA4481E2FbE70M" TargetMode="External"/><Relationship Id="rId17" Type="http://schemas.openxmlformats.org/officeDocument/2006/relationships/hyperlink" Target="consultantplus://offline/ref=1EC19AD19781DEAF4C0C277676C0737881582DE52BAEDEFC52810E0BD04500F816D71D745314FDA794B07E02837E0CCC532174F6B84A1Cb27F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EC19AD19781DEAF4C0C277676C0737881582DE52BAEDEFC52810E0BD04500F816D71D745314FDA794B07E02837E0CCC532174F6B84A1Cb27FM" TargetMode="External"/><Relationship Id="rId20" Type="http://schemas.openxmlformats.org/officeDocument/2006/relationships/hyperlink" Target="consultantplus://offline/ref=1EC19AD19781DEAF4C0C277676C0737881582DE52BAEDEFC52810E0BD04500F816D71D745314FDA794B07E02837E0CCC532174F6B84A1Cb27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EC19AD19781DEAF4C0C277676C0737881582DE52BAEDEFC52810E0BD04500F804D745785315E3AF98FA2D46D4b771M" TargetMode="External"/><Relationship Id="rId11" Type="http://schemas.openxmlformats.org/officeDocument/2006/relationships/hyperlink" Target="consultantplus://offline/ref=1EC19AD19781DEAF4C0C277676C07378815B28E02CAFDEFC52810E0BD04500F804D745785315E3AF98FA2D46D4b771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EC19AD19781DEAF4C0C277676C07378815B28E02CAFDEFC52810E0BD04500F804D745785315E3AF98FA2D46D4b771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EC19AD19781DEAF4C0C277676C07378815B28E02CAFDEFC52810E0BD04500F804D745785315E3AF98FA2D46D4b771M" TargetMode="External"/><Relationship Id="rId19" Type="http://schemas.openxmlformats.org/officeDocument/2006/relationships/hyperlink" Target="consultantplus://offline/ref=1EC19AD19781DEAF4C0C277676C0737881582DE52BAEDEFC52810E0BD04500F804D745785315E3AF98FA2D46D4b77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C19AD19781DEAF4C0C277676C0737881582FE021A8DEFC52810E0BD04500F816D71D745114FCAC98EF7B17922603CF4C3F73EFA4481E2FbE70M" TargetMode="External"/><Relationship Id="rId14" Type="http://schemas.openxmlformats.org/officeDocument/2006/relationships/hyperlink" Target="consultantplus://offline/ref=1EC19AD19781DEAF4C0C277676C0737881582DE52BAEDEFC52810E0BD04500F816D71D745314FDA794B07E02837E0CCC532174F6B84A1Cb27FM" TargetMode="External"/><Relationship Id="rId22" Type="http://schemas.openxmlformats.org/officeDocument/2006/relationships/hyperlink" Target="consultantplus://offline/ref=1EC19AD19781DEAF4C0C277676C0737881582DE52BAEDEFC52810E0BD04500F816D71D745314FDA794B07E02837E0CCC532174F6B84A1Cb27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2022-07-21T12:59:00Z</dcterms:created>
  <dcterms:modified xsi:type="dcterms:W3CDTF">2022-07-21T12:59:00Z</dcterms:modified>
</cp:coreProperties>
</file>